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EE11A7" w14:paraId="0FFCB1A0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869E3EA" w14:textId="77777777" w:rsidR="00EE11A7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7159757A" w14:textId="77777777" w:rsidR="00EE11A7" w:rsidRDefault="00000000">
            <w:pPr>
              <w:spacing w:after="0" w:line="240" w:lineRule="auto"/>
            </w:pPr>
            <w:r>
              <w:t>50969</w:t>
            </w:r>
          </w:p>
        </w:tc>
      </w:tr>
      <w:tr w:rsidR="00EE11A7" w14:paraId="68E7EAAF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C36F49B" w14:textId="77777777" w:rsidR="00EE11A7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1352C1F7" w14:textId="77777777" w:rsidR="00EE11A7" w:rsidRDefault="00000000">
            <w:pPr>
              <w:spacing w:after="0" w:line="240" w:lineRule="auto"/>
            </w:pPr>
            <w:r>
              <w:t>DJEČJI VRTIĆ BAMBI ROKOVCI-ANDRIJAŠEVCI</w:t>
            </w:r>
          </w:p>
        </w:tc>
      </w:tr>
      <w:tr w:rsidR="00EE11A7" w14:paraId="419AC577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4232021" w14:textId="77777777" w:rsidR="00EE11A7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729462AF" w14:textId="77777777" w:rsidR="00EE11A7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699643AA" w14:textId="77777777" w:rsidR="00EE11A7" w:rsidRDefault="00000000">
      <w:r>
        <w:br/>
      </w:r>
    </w:p>
    <w:p w14:paraId="44AEBE01" w14:textId="77777777" w:rsidR="00EE11A7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7EBBFFC1" w14:textId="77777777" w:rsidR="00EE11A7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0D4F95B0" w14:textId="77777777" w:rsidR="00EE11A7" w:rsidRDefault="00000000">
      <w:pPr>
        <w:spacing w:line="240" w:lineRule="auto"/>
        <w:jc w:val="center"/>
      </w:pPr>
      <w:r>
        <w:rPr>
          <w:b/>
          <w:sz w:val="28"/>
        </w:rPr>
        <w:t>I - III 2026.</w:t>
      </w:r>
    </w:p>
    <w:p w14:paraId="412E3D1B" w14:textId="77777777" w:rsidR="00EE11A7" w:rsidRDefault="00EE11A7"/>
    <w:p w14:paraId="25EB092E" w14:textId="77777777" w:rsidR="00EE11A7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44CBF16B" w14:textId="77777777" w:rsidR="00EE11A7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EE11A7" w14:paraId="48B9ED7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F96931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45560B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02A448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655885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018B42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482B83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E11A7" w14:paraId="6CBCFD4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D80D3B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80604F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FB824D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C2A861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121.601,67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C25401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180.571,55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1D57C5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148,5</w:t>
            </w:r>
          </w:p>
        </w:tc>
      </w:tr>
      <w:tr w:rsidR="00EE11A7" w14:paraId="1DA31B6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4C748A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1FA85F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8B4756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3C8DC7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115.854,95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17D579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164.645,20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65560D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142,1</w:t>
            </w:r>
          </w:p>
        </w:tc>
      </w:tr>
      <w:tr w:rsidR="00EE11A7" w14:paraId="695976E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5FCAE4" w14:textId="77777777" w:rsidR="00EE11A7" w:rsidRDefault="00EE11A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F73957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5F6E09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0D2848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5.746,72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CF4A44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15.926,35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60F30F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277,1</w:t>
            </w:r>
          </w:p>
        </w:tc>
      </w:tr>
      <w:tr w:rsidR="00EE11A7" w14:paraId="198EA86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33E193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6193D3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70F42C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5412C1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6036A1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1C8107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E11A7" w14:paraId="55E6462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DF86D5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A44662E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10D384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8F62DD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D0B86A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3F8536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E11A7" w14:paraId="571783F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1D2DD6" w14:textId="77777777" w:rsidR="00EE11A7" w:rsidRDefault="00EE11A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746061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A249F8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FC9C0B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FB0985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A8FDA4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E11A7" w14:paraId="4B54BA9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2EC9FD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A07C347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DB68DD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52B99A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A7488D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970982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E11A7" w14:paraId="3F61A7F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86EEBA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810E11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057A5F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3439F8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A0C66B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E8E337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E11A7" w14:paraId="3796A8C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76B482" w14:textId="77777777" w:rsidR="00EE11A7" w:rsidRDefault="00EE11A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F7B506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E859D5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CB1220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8335FC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BACEA7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E11A7" w14:paraId="566AA72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D66291" w14:textId="77777777" w:rsidR="00EE11A7" w:rsidRDefault="00EE11A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9020F4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4D0708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13A84E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5.746,72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2C8F7A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15.926,35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891EAC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277,1</w:t>
            </w:r>
          </w:p>
        </w:tc>
      </w:tr>
    </w:tbl>
    <w:p w14:paraId="549AF741" w14:textId="77777777" w:rsidR="00EE11A7" w:rsidRDefault="00EE11A7">
      <w:pPr>
        <w:spacing w:after="0"/>
      </w:pPr>
    </w:p>
    <w:p w14:paraId="580C5706" w14:textId="23CEA04F" w:rsidR="00EE11A7" w:rsidRDefault="00000000">
      <w:r>
        <w:t xml:space="preserve">U izvještajnom razdoblju Dječji vrtić Bambi </w:t>
      </w:r>
      <w:proofErr w:type="spellStart"/>
      <w:r>
        <w:t>Rokovci</w:t>
      </w:r>
      <w:proofErr w:type="spellEnd"/>
      <w:r>
        <w:t xml:space="preserve">- </w:t>
      </w:r>
      <w:proofErr w:type="spellStart"/>
      <w:r>
        <w:t>Andrijaševci</w:t>
      </w:r>
      <w:proofErr w:type="spellEnd"/>
      <w:r>
        <w:t xml:space="preserve"> ostvario je višak prihoda/ primitaka u ukupnom iznosu 15.926,35 €. Ovaj višak prihoda najvećim dijelom se odnosi na višak prihoda od učešća roditelja u c</w:t>
      </w:r>
      <w:r w:rsidR="00CD00E1">
        <w:t>i</w:t>
      </w:r>
      <w:r>
        <w:t>jeni vrtića.</w:t>
      </w:r>
    </w:p>
    <w:p w14:paraId="6C7355EC" w14:textId="77777777" w:rsidR="00EE11A7" w:rsidRDefault="00000000">
      <w:r>
        <w:br/>
      </w:r>
    </w:p>
    <w:p w14:paraId="1FB42949" w14:textId="77777777" w:rsidR="00EE11A7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EE11A7" w14:paraId="37E900D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A09462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695CA6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143F79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D3BF79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657FD8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E630C0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E11A7" w14:paraId="07D14F2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D19F02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CDC8FA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A3C99B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7A19C7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32.315,66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3BD96A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42.942,50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105D1F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132,9</w:t>
            </w:r>
          </w:p>
        </w:tc>
      </w:tr>
    </w:tbl>
    <w:p w14:paraId="03D629F8" w14:textId="77777777" w:rsidR="00EE11A7" w:rsidRDefault="00EE11A7">
      <w:pPr>
        <w:spacing w:after="0"/>
      </w:pPr>
    </w:p>
    <w:p w14:paraId="4A14B54F" w14:textId="48E8CF1D" w:rsidR="00EE11A7" w:rsidRDefault="00000000">
      <w:r>
        <w:t>U odnosu na isto izvještajno razdoblje prethodne godine, prihodi od učešća roditelja u c</w:t>
      </w:r>
      <w:r w:rsidR="00CD00E1">
        <w:t>i</w:t>
      </w:r>
      <w:r>
        <w:t>jeni vrtića povećani su za 32,9 %. Ovo povećanje rezultat je povećanja djece u vrtiću, ali i pravovremene naplate dospjelih potraživanja od roditelja.</w:t>
      </w:r>
    </w:p>
    <w:p w14:paraId="177C639B" w14:textId="77777777" w:rsidR="00EE11A7" w:rsidRDefault="00EE11A7"/>
    <w:p w14:paraId="1A05E4DD" w14:textId="77777777" w:rsidR="00EE11A7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EE11A7" w14:paraId="1864287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29A48F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9AFD95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FF0BE0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778CE9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6575EC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69D02E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E11A7" w14:paraId="251366E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720A97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30D3221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48C558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C7CB5D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D17525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620,72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87D56B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4607214" w14:textId="77777777" w:rsidR="00EE11A7" w:rsidRDefault="00EE11A7">
      <w:pPr>
        <w:spacing w:after="0"/>
      </w:pPr>
    </w:p>
    <w:p w14:paraId="33055D41" w14:textId="77777777" w:rsidR="00EE11A7" w:rsidRDefault="00000000">
      <w:r>
        <w:t>U 2026. godini, realizirani su prihodi od proizvodnje el. energije iz sunčanih elektrana, dok istih nije bilo u 2025. godini.</w:t>
      </w:r>
    </w:p>
    <w:p w14:paraId="6FD76758" w14:textId="77777777" w:rsidR="00EE11A7" w:rsidRDefault="00EE11A7"/>
    <w:p w14:paraId="35A487EA" w14:textId="77777777" w:rsidR="00EE11A7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EE11A7" w14:paraId="49C063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FEFA0C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CB5042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D2F320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C61C32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347085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CD8DA9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E11A7" w14:paraId="6BACD4E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ABE2A4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22925C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5592BD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EB22CB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89.283,00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A2ABB0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137.008,33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A14A50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153,5</w:t>
            </w:r>
          </w:p>
        </w:tc>
      </w:tr>
    </w:tbl>
    <w:p w14:paraId="60715738" w14:textId="77777777" w:rsidR="00EE11A7" w:rsidRDefault="00EE11A7">
      <w:pPr>
        <w:spacing w:after="0"/>
      </w:pPr>
    </w:p>
    <w:p w14:paraId="772BF85A" w14:textId="77777777" w:rsidR="00EE11A7" w:rsidRDefault="00000000">
      <w:r>
        <w:t>Rashodi za zaposlene koji se financiraju iz nadležnog proračuna značajno su povećani u odnosu na isto razdoblje prethodne godine zbog povećanja broja djelatnika. Upravo radi toga, povećani su i prijenosi sredstava iz nadležnog proračuna.</w:t>
      </w:r>
    </w:p>
    <w:p w14:paraId="6CE37BF2" w14:textId="77777777" w:rsidR="00EE11A7" w:rsidRDefault="00EE11A7"/>
    <w:p w14:paraId="6E16D870" w14:textId="77777777" w:rsidR="00EE11A7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EE11A7" w14:paraId="3C27C2A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7A45AF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D0344C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732CD7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8BF6CB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87968C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A759AA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E11A7" w14:paraId="581EEA3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641A52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52B3D4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za redovan rad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C97F0C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1B9738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69.587,74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853176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112.027,53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C747EB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161,0</w:t>
            </w:r>
          </w:p>
        </w:tc>
      </w:tr>
    </w:tbl>
    <w:p w14:paraId="350C5D1B" w14:textId="77777777" w:rsidR="00EE11A7" w:rsidRDefault="00EE11A7">
      <w:pPr>
        <w:spacing w:after="0"/>
      </w:pPr>
    </w:p>
    <w:p w14:paraId="365CAAD4" w14:textId="77777777" w:rsidR="00EE11A7" w:rsidRDefault="00000000">
      <w:r>
        <w:t>Povećanje plaća u odnosu na isto razdoblje prethodne godine je zbog povećanja broja djelatnika.</w:t>
      </w:r>
    </w:p>
    <w:p w14:paraId="1C124E93" w14:textId="77777777" w:rsidR="00EE11A7" w:rsidRDefault="00EE11A7"/>
    <w:p w14:paraId="055D22CA" w14:textId="77777777" w:rsidR="00EE11A7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EE11A7" w14:paraId="0FEA6F7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0C5A80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F8C667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E03875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E2AE94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5047F1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E4E322" w14:textId="77777777" w:rsidR="00EE11A7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E11A7" w14:paraId="114B6AC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C3C39C" w14:textId="77777777" w:rsidR="00EE11A7" w:rsidRDefault="00EE11A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34102B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za pokriće u sljedećem razdoblju (šifre Y005 + '9222-9221' - X005 - '9221-9222' 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5CE297" w14:textId="77777777" w:rsidR="00EE11A7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6D91B2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8.684,59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7B4782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7.469,11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732B28" w14:textId="77777777" w:rsidR="00EE11A7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86,0</w:t>
            </w:r>
          </w:p>
        </w:tc>
      </w:tr>
    </w:tbl>
    <w:p w14:paraId="154C5EEA" w14:textId="77777777" w:rsidR="00EE11A7" w:rsidRDefault="00EE11A7">
      <w:pPr>
        <w:spacing w:after="0"/>
      </w:pPr>
    </w:p>
    <w:p w14:paraId="2DE1EBD5" w14:textId="77777777" w:rsidR="00EE11A7" w:rsidRDefault="00000000">
      <w:r>
        <w:t>Ukupni manjak prihoda/ primitaka za pokriće u narednom razdoblju sastoji se od:</w:t>
      </w:r>
    </w:p>
    <w:p w14:paraId="4F212664" w14:textId="77777777" w:rsidR="00EE11A7" w:rsidRDefault="00000000">
      <w:pPr>
        <w:pStyle w:val="Odlomakpopisa"/>
        <w:numPr>
          <w:ilvl w:val="0"/>
          <w:numId w:val="1"/>
        </w:numPr>
      </w:pPr>
      <w:r>
        <w:t>viška prihoda za posebne namjene u iznosu 37.532,73 € (izvor 4.3.),</w:t>
      </w:r>
    </w:p>
    <w:p w14:paraId="45CAA644" w14:textId="77777777" w:rsidR="00EE11A7" w:rsidRDefault="00000000">
      <w:pPr>
        <w:pStyle w:val="Odlomakpopisa"/>
        <w:numPr>
          <w:ilvl w:val="0"/>
          <w:numId w:val="1"/>
        </w:numPr>
      </w:pPr>
      <w:r>
        <w:t>manjka prihoda iz nadležnog proračuna u iznosu 45.001,84 € (izvor 11 i 5011)</w:t>
      </w:r>
    </w:p>
    <w:p w14:paraId="0A5953AD" w14:textId="77777777" w:rsidR="00EE11A7" w:rsidRDefault="00EE11A7"/>
    <w:sectPr w:rsidR="00EE11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20C3A"/>
    <w:multiLevelType w:val="hybridMultilevel"/>
    <w:tmpl w:val="F8AA4634"/>
    <w:name w:val="disc"/>
    <w:lvl w:ilvl="0" w:tplc="8CF060FE">
      <w:start w:val="1"/>
      <w:numFmt w:val="bullet"/>
      <w:lvlText w:val="•"/>
      <w:lvlJc w:val="left"/>
      <w:pPr>
        <w:ind w:left="720" w:hanging="360"/>
      </w:pPr>
    </w:lvl>
    <w:lvl w:ilvl="1" w:tplc="450C620C">
      <w:start w:val="1"/>
      <w:numFmt w:val="bullet"/>
      <w:lvlText w:val="•"/>
      <w:lvlJc w:val="left"/>
      <w:pPr>
        <w:ind w:left="1440" w:hanging="360"/>
      </w:pPr>
    </w:lvl>
    <w:lvl w:ilvl="2" w:tplc="DCB22F1E">
      <w:start w:val="1"/>
      <w:numFmt w:val="bullet"/>
      <w:lvlText w:val="•"/>
      <w:lvlJc w:val="left"/>
      <w:pPr>
        <w:ind w:left="2160" w:hanging="360"/>
      </w:pPr>
    </w:lvl>
    <w:lvl w:ilvl="3" w:tplc="DFECE38C">
      <w:start w:val="1"/>
      <w:numFmt w:val="bullet"/>
      <w:lvlText w:val="•"/>
      <w:lvlJc w:val="left"/>
      <w:pPr>
        <w:ind w:left="2880" w:hanging="360"/>
      </w:pPr>
    </w:lvl>
    <w:lvl w:ilvl="4" w:tplc="128E447C">
      <w:start w:val="1"/>
      <w:numFmt w:val="bullet"/>
      <w:lvlText w:val="•"/>
      <w:lvlJc w:val="left"/>
      <w:pPr>
        <w:ind w:left="3600" w:hanging="360"/>
      </w:pPr>
    </w:lvl>
    <w:lvl w:ilvl="5" w:tplc="B9DCB724">
      <w:start w:val="1"/>
      <w:numFmt w:val="bullet"/>
      <w:lvlText w:val="•"/>
      <w:lvlJc w:val="left"/>
      <w:pPr>
        <w:ind w:left="4320" w:hanging="360"/>
      </w:pPr>
    </w:lvl>
    <w:lvl w:ilvl="6" w:tplc="622E1D44">
      <w:start w:val="1"/>
      <w:numFmt w:val="bullet"/>
      <w:lvlText w:val="•"/>
      <w:lvlJc w:val="left"/>
      <w:pPr>
        <w:ind w:left="5040" w:hanging="360"/>
      </w:pPr>
    </w:lvl>
    <w:lvl w:ilvl="7" w:tplc="221ABC6C">
      <w:start w:val="1"/>
      <w:numFmt w:val="bullet"/>
      <w:lvlText w:val="•"/>
      <w:lvlJc w:val="left"/>
      <w:pPr>
        <w:ind w:left="5760" w:hanging="360"/>
      </w:pPr>
    </w:lvl>
    <w:lvl w:ilvl="8" w:tplc="32A6519E">
      <w:start w:val="1"/>
      <w:numFmt w:val="bullet"/>
      <w:lvlText w:val="•"/>
      <w:lvlJc w:val="left"/>
      <w:pPr>
        <w:ind w:left="6480" w:hanging="360"/>
      </w:pPr>
    </w:lvl>
  </w:abstractNum>
  <w:num w:numId="1" w16cid:durableId="130661792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1A7"/>
    <w:rsid w:val="0076642A"/>
    <w:rsid w:val="00984CC9"/>
    <w:rsid w:val="00CD00E1"/>
    <w:rsid w:val="00E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ED632"/>
  <w15:docId w15:val="{98734C9E-BD35-48C6-A135-CE13E9D6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</dc:creator>
  <cp:lastModifiedBy>Fran Lončar</cp:lastModifiedBy>
  <cp:revision>4</cp:revision>
  <dcterms:created xsi:type="dcterms:W3CDTF">2026-04-09T00:01:00Z</dcterms:created>
  <dcterms:modified xsi:type="dcterms:W3CDTF">2026-04-09T00:05:00Z</dcterms:modified>
</cp:coreProperties>
</file>